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8EBC" w14:textId="77777777" w:rsidR="006E5288" w:rsidRPr="00AB2C59" w:rsidRDefault="006E5288" w:rsidP="006E5288">
      <w:pPr>
        <w:widowControl w:val="0"/>
        <w:autoSpaceDE w:val="0"/>
        <w:autoSpaceDN w:val="0"/>
        <w:adjustRightInd w:val="0"/>
        <w:spacing w:line="276" w:lineRule="auto"/>
        <w:jc w:val="center"/>
        <w:rPr>
          <w:rFonts w:ascii="Calibri" w:hAnsi="Calibri"/>
          <w:b/>
          <w:sz w:val="28"/>
          <w:szCs w:val="28"/>
        </w:rPr>
      </w:pPr>
      <w:r w:rsidRPr="00AB2C59">
        <w:rPr>
          <w:rFonts w:ascii="Calibri" w:hAnsi="Calibri"/>
          <w:b/>
          <w:sz w:val="28"/>
          <w:szCs w:val="28"/>
        </w:rPr>
        <w:t>INFORME SOBRE PASIVOS CONTINGENTES</w:t>
      </w:r>
    </w:p>
    <w:p w14:paraId="5C5CA7F9" w14:textId="77777777" w:rsidR="006E5288" w:rsidRPr="00EC3BEC" w:rsidRDefault="006E5288" w:rsidP="006E5288">
      <w:pPr>
        <w:widowControl w:val="0"/>
        <w:autoSpaceDE w:val="0"/>
        <w:autoSpaceDN w:val="0"/>
        <w:adjustRightInd w:val="0"/>
        <w:spacing w:line="276" w:lineRule="auto"/>
        <w:jc w:val="center"/>
        <w:rPr>
          <w:rFonts w:ascii="Calibri" w:hAnsi="Calibri"/>
          <w:sz w:val="12"/>
          <w:szCs w:val="12"/>
        </w:rPr>
      </w:pPr>
    </w:p>
    <w:p w14:paraId="69A4E7F3" w14:textId="4E4422C5" w:rsidR="006E5288" w:rsidRDefault="006E5288" w:rsidP="006E5288">
      <w:pPr>
        <w:widowControl w:val="0"/>
        <w:autoSpaceDE w:val="0"/>
        <w:autoSpaceDN w:val="0"/>
        <w:adjustRightInd w:val="0"/>
        <w:spacing w:line="276" w:lineRule="auto"/>
        <w:jc w:val="center"/>
        <w:rPr>
          <w:rFonts w:ascii="Calibri" w:hAnsi="Calibri" w:cs="Arial"/>
        </w:rPr>
      </w:pP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F44315">
        <w:rPr>
          <w:rFonts w:ascii="Calibri" w:hAnsi="Calibri" w:cs="Arial"/>
        </w:rPr>
        <w:t>0</w:t>
      </w:r>
      <w:r>
        <w:rPr>
          <w:rFonts w:ascii="Calibri" w:hAnsi="Calibri" w:cs="Arial"/>
        </w:rPr>
        <w:t xml:space="preserve"> </w:t>
      </w:r>
      <w:r w:rsidRPr="00AB2C59">
        <w:rPr>
          <w:rFonts w:ascii="Calibri" w:hAnsi="Calibri" w:cs="Arial"/>
        </w:rPr>
        <w:t xml:space="preserve">DE </w:t>
      </w:r>
      <w:r w:rsidR="002E5C51">
        <w:rPr>
          <w:rFonts w:ascii="Calibri" w:hAnsi="Calibri" w:cs="Arial"/>
        </w:rPr>
        <w:t>SEPTIEMBRE</w:t>
      </w:r>
      <w:r>
        <w:rPr>
          <w:rFonts w:ascii="Calibri" w:hAnsi="Calibri" w:cs="Arial"/>
        </w:rPr>
        <w:t xml:space="preserve"> DE 202</w:t>
      </w:r>
      <w:r w:rsidR="00932579">
        <w:rPr>
          <w:rFonts w:ascii="Calibri" w:hAnsi="Calibri" w:cs="Arial"/>
        </w:rPr>
        <w:t>5</w:t>
      </w:r>
    </w:p>
    <w:p w14:paraId="76635613" w14:textId="77777777" w:rsidR="006E5288" w:rsidRDefault="006E5288" w:rsidP="006E5288">
      <w:pPr>
        <w:widowControl w:val="0"/>
        <w:autoSpaceDE w:val="0"/>
        <w:autoSpaceDN w:val="0"/>
        <w:adjustRightInd w:val="0"/>
        <w:spacing w:line="276" w:lineRule="auto"/>
        <w:jc w:val="both"/>
      </w:pPr>
    </w:p>
    <w:p w14:paraId="5BEA2052" w14:textId="77777777" w:rsidR="006E5288" w:rsidRDefault="006E5288" w:rsidP="006E5288">
      <w:pPr>
        <w:widowControl w:val="0"/>
        <w:autoSpaceDE w:val="0"/>
        <w:autoSpaceDN w:val="0"/>
        <w:adjustRightInd w:val="0"/>
        <w:spacing w:line="276" w:lineRule="auto"/>
        <w:jc w:val="both"/>
      </w:pPr>
      <w: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FE6C8B9" w14:textId="77777777" w:rsidR="006E5288" w:rsidRDefault="006E5288" w:rsidP="006E5288">
      <w:pPr>
        <w:widowControl w:val="0"/>
        <w:autoSpaceDE w:val="0"/>
        <w:autoSpaceDN w:val="0"/>
        <w:adjustRightInd w:val="0"/>
        <w:spacing w:line="276" w:lineRule="auto"/>
        <w:jc w:val="both"/>
      </w:pPr>
    </w:p>
    <w:p w14:paraId="13AF405E" w14:textId="77777777" w:rsidR="006E5288" w:rsidRDefault="006E5288" w:rsidP="006E5288">
      <w:pPr>
        <w:widowControl w:val="0"/>
        <w:autoSpaceDE w:val="0"/>
        <w:autoSpaceDN w:val="0"/>
        <w:adjustRightInd w:val="0"/>
        <w:spacing w:line="276" w:lineRule="auto"/>
        <w:jc w:val="both"/>
      </w:pPr>
      <w:r>
        <w:t>Un pasivo contingente es:</w:t>
      </w:r>
    </w:p>
    <w:p w14:paraId="454523D9" w14:textId="77777777" w:rsidR="006E5288" w:rsidRDefault="006E5288" w:rsidP="006E5288">
      <w:pPr>
        <w:widowControl w:val="0"/>
        <w:autoSpaceDE w:val="0"/>
        <w:autoSpaceDN w:val="0"/>
        <w:adjustRightInd w:val="0"/>
        <w:spacing w:line="276" w:lineRule="auto"/>
        <w:jc w:val="both"/>
      </w:pPr>
      <w:r>
        <w:t xml:space="preserve"> </w:t>
      </w:r>
    </w:p>
    <w:p w14:paraId="087D2389" w14:textId="77777777" w:rsidR="006E5288" w:rsidRDefault="006E5288" w:rsidP="006E5288">
      <w:pPr>
        <w:widowControl w:val="0"/>
        <w:autoSpaceDE w:val="0"/>
        <w:autoSpaceDN w:val="0"/>
        <w:adjustRightInd w:val="0"/>
        <w:spacing w:line="276" w:lineRule="auto"/>
        <w:ind w:left="708"/>
        <w:jc w:val="both"/>
      </w:pPr>
      <w: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43C9013B" w14:textId="77777777" w:rsidR="006E5288" w:rsidRDefault="006E5288" w:rsidP="006E5288">
      <w:pPr>
        <w:widowControl w:val="0"/>
        <w:autoSpaceDE w:val="0"/>
        <w:autoSpaceDN w:val="0"/>
        <w:adjustRightInd w:val="0"/>
        <w:spacing w:line="276" w:lineRule="auto"/>
        <w:ind w:firstLine="708"/>
        <w:jc w:val="both"/>
      </w:pPr>
    </w:p>
    <w:p w14:paraId="114112B2" w14:textId="77777777" w:rsidR="006E5288" w:rsidRDefault="006E5288" w:rsidP="006E5288">
      <w:pPr>
        <w:widowControl w:val="0"/>
        <w:autoSpaceDE w:val="0"/>
        <w:autoSpaceDN w:val="0"/>
        <w:adjustRightInd w:val="0"/>
        <w:spacing w:line="276" w:lineRule="auto"/>
        <w:ind w:left="708"/>
        <w:jc w:val="both"/>
      </w:pPr>
      <w:r>
        <w:t xml:space="preserve">b) Una obligación presente, surgida a raíz de sucesos pasados, que no se ha reconocido contablemente porque: </w:t>
      </w:r>
    </w:p>
    <w:p w14:paraId="0876FD7A" w14:textId="77777777" w:rsidR="006E5288" w:rsidRDefault="006E5288" w:rsidP="006E5288">
      <w:pPr>
        <w:widowControl w:val="0"/>
        <w:autoSpaceDE w:val="0"/>
        <w:autoSpaceDN w:val="0"/>
        <w:adjustRightInd w:val="0"/>
        <w:spacing w:line="276" w:lineRule="auto"/>
        <w:ind w:left="708" w:firstLine="708"/>
        <w:jc w:val="both"/>
      </w:pPr>
    </w:p>
    <w:p w14:paraId="57E6D762" w14:textId="77777777" w:rsidR="006E5288" w:rsidRDefault="006E5288" w:rsidP="006E5288">
      <w:pPr>
        <w:pStyle w:val="Prrafodelista"/>
        <w:widowControl w:val="0"/>
        <w:numPr>
          <w:ilvl w:val="0"/>
          <w:numId w:val="6"/>
        </w:numPr>
        <w:autoSpaceDE w:val="0"/>
        <w:autoSpaceDN w:val="0"/>
        <w:adjustRightInd w:val="0"/>
        <w:spacing w:after="0" w:line="276" w:lineRule="auto"/>
        <w:jc w:val="both"/>
      </w:pPr>
      <w:r>
        <w:t xml:space="preserve">No es probable que la entidad tenga que satisfacerla, desprendiéndose de recursos que incorporen beneficios económicos; </w:t>
      </w:r>
    </w:p>
    <w:p w14:paraId="4DE1AEEE" w14:textId="77777777" w:rsidR="006E5288" w:rsidRDefault="006E5288" w:rsidP="006E5288">
      <w:pPr>
        <w:pStyle w:val="Prrafodelista"/>
        <w:widowControl w:val="0"/>
        <w:autoSpaceDE w:val="0"/>
        <w:autoSpaceDN w:val="0"/>
        <w:adjustRightInd w:val="0"/>
        <w:spacing w:line="276" w:lineRule="auto"/>
        <w:ind w:left="1776"/>
        <w:jc w:val="both"/>
      </w:pPr>
    </w:p>
    <w:p w14:paraId="6600C29D" w14:textId="77777777" w:rsidR="006E5288" w:rsidRDefault="006E5288" w:rsidP="006E5288">
      <w:pPr>
        <w:widowControl w:val="0"/>
        <w:autoSpaceDE w:val="0"/>
        <w:autoSpaceDN w:val="0"/>
        <w:adjustRightInd w:val="0"/>
        <w:spacing w:line="276" w:lineRule="auto"/>
        <w:ind w:left="1416"/>
        <w:jc w:val="both"/>
      </w:pPr>
      <w:r>
        <w:t xml:space="preserve">2) El importe de la obligación no pueda ser medido con la suficiente fiabilidad. </w:t>
      </w:r>
    </w:p>
    <w:p w14:paraId="4636FF4A" w14:textId="77777777" w:rsidR="006E5288" w:rsidRDefault="006E5288" w:rsidP="006E5288">
      <w:pPr>
        <w:widowControl w:val="0"/>
        <w:autoSpaceDE w:val="0"/>
        <w:autoSpaceDN w:val="0"/>
        <w:adjustRightInd w:val="0"/>
        <w:spacing w:line="276" w:lineRule="auto"/>
        <w:jc w:val="both"/>
      </w:pPr>
    </w:p>
    <w:p w14:paraId="46EC9632" w14:textId="58473BA6" w:rsidR="006E5288" w:rsidRDefault="006E5288" w:rsidP="006E5288">
      <w:pPr>
        <w:widowControl w:val="0"/>
        <w:autoSpaceDE w:val="0"/>
        <w:autoSpaceDN w:val="0"/>
        <w:adjustRightInd w:val="0"/>
        <w:spacing w:line="276" w:lineRule="auto"/>
        <w:jc w:val="both"/>
      </w:pPr>
      <w:r>
        <w:t xml:space="preserve">Al respecto, se informa que el municipio de Tuxtla Gutiérrez, </w:t>
      </w: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F44315">
        <w:rPr>
          <w:rFonts w:ascii="Calibri" w:hAnsi="Calibri" w:cs="Arial"/>
        </w:rPr>
        <w:t>0</w:t>
      </w:r>
      <w:r>
        <w:rPr>
          <w:rFonts w:ascii="Calibri" w:hAnsi="Calibri" w:cs="Arial"/>
        </w:rPr>
        <w:t xml:space="preserve"> </w:t>
      </w:r>
      <w:r w:rsidRPr="00AB2C59">
        <w:rPr>
          <w:rFonts w:ascii="Calibri" w:hAnsi="Calibri" w:cs="Arial"/>
        </w:rPr>
        <w:t xml:space="preserve">de </w:t>
      </w:r>
      <w:r w:rsidR="002E5C51">
        <w:rPr>
          <w:rFonts w:ascii="Calibri" w:hAnsi="Calibri" w:cs="Arial"/>
        </w:rPr>
        <w:t>Septiembre</w:t>
      </w:r>
      <w:r>
        <w:rPr>
          <w:rFonts w:ascii="Calibri" w:hAnsi="Calibri" w:cs="Arial"/>
        </w:rPr>
        <w:t xml:space="preserve"> de 202</w:t>
      </w:r>
      <w:r w:rsidR="00A266B4">
        <w:rPr>
          <w:rFonts w:ascii="Calibri" w:hAnsi="Calibri" w:cs="Arial"/>
        </w:rPr>
        <w:t>5</w:t>
      </w:r>
      <w:r>
        <w:t>, no cuenta con pasivos contingentes pendientes de pago, ya que estos se reconocen y se liquidan en el transcurso del ejercicio fiscal vigente.</w:t>
      </w:r>
    </w:p>
    <w:p w14:paraId="7D4ACD9C" w14:textId="77777777" w:rsidR="006E5288" w:rsidRDefault="006E5288" w:rsidP="006E5288">
      <w:pPr>
        <w:widowControl w:val="0"/>
        <w:autoSpaceDE w:val="0"/>
        <w:autoSpaceDN w:val="0"/>
        <w:adjustRightInd w:val="0"/>
        <w:spacing w:line="276" w:lineRule="auto"/>
        <w:jc w:val="both"/>
      </w:pPr>
      <w:r>
        <w:t xml:space="preserve"> </w:t>
      </w:r>
    </w:p>
    <w:p w14:paraId="6685FD0D" w14:textId="77777777" w:rsidR="006E5288" w:rsidRDefault="006E5288" w:rsidP="006E5288">
      <w:pPr>
        <w:tabs>
          <w:tab w:val="center" w:pos="4252"/>
          <w:tab w:val="right" w:pos="8504"/>
        </w:tabs>
        <w:ind w:left="709" w:hanging="709"/>
        <w:jc w:val="center"/>
        <w:rPr>
          <w:rFonts w:ascii="Cambria" w:eastAsia="MS Mincho" w:hAnsi="Cambria" w:cs="Times New Roman"/>
          <w:b/>
          <w:i/>
        </w:rPr>
      </w:pPr>
      <w:r w:rsidRPr="00065574">
        <w:rPr>
          <w:rFonts w:ascii="Cambria" w:eastAsia="MS Mincho" w:hAnsi="Cambria" w:cs="Times New Roman"/>
          <w:b/>
          <w:i/>
        </w:rPr>
        <w:t>“Bajo protesta de decir verdad declaramos que los Estados Financieros y sus notas, son razonablemente correctos y son responsabilidad del emisor”.</w:t>
      </w:r>
    </w:p>
    <w:sectPr w:rsidR="006E5288"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8DE21" w14:textId="77777777" w:rsidR="00DE0296" w:rsidRDefault="00DE0296" w:rsidP="00E43F05">
      <w:pPr>
        <w:spacing w:after="0" w:line="240" w:lineRule="auto"/>
      </w:pPr>
      <w:r>
        <w:separator/>
      </w:r>
    </w:p>
  </w:endnote>
  <w:endnote w:type="continuationSeparator" w:id="0">
    <w:p w14:paraId="0CB384BA" w14:textId="77777777" w:rsidR="00DE0296" w:rsidRDefault="00DE0296"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945C" w14:textId="77777777" w:rsidR="00DE0296" w:rsidRDefault="00DE0296" w:rsidP="00E43F05">
      <w:pPr>
        <w:spacing w:after="0" w:line="240" w:lineRule="auto"/>
      </w:pPr>
      <w:r>
        <w:separator/>
      </w:r>
    </w:p>
  </w:footnote>
  <w:footnote w:type="continuationSeparator" w:id="0">
    <w:p w14:paraId="49379928" w14:textId="77777777" w:rsidR="00DE0296" w:rsidRDefault="00DE0296"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4917D6C2"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296AC91">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3CAC"/>
    <w:rsid w:val="00174D07"/>
    <w:rsid w:val="001A7CD9"/>
    <w:rsid w:val="001B05D3"/>
    <w:rsid w:val="001B7211"/>
    <w:rsid w:val="001F4246"/>
    <w:rsid w:val="00241F18"/>
    <w:rsid w:val="00246EDF"/>
    <w:rsid w:val="0027344D"/>
    <w:rsid w:val="002B5AE4"/>
    <w:rsid w:val="002B78CE"/>
    <w:rsid w:val="002C572A"/>
    <w:rsid w:val="002D38AD"/>
    <w:rsid w:val="002E5C51"/>
    <w:rsid w:val="00313A71"/>
    <w:rsid w:val="00314350"/>
    <w:rsid w:val="00316CE2"/>
    <w:rsid w:val="00325C91"/>
    <w:rsid w:val="00326C1E"/>
    <w:rsid w:val="00326C2B"/>
    <w:rsid w:val="003555AC"/>
    <w:rsid w:val="00384E76"/>
    <w:rsid w:val="00401D18"/>
    <w:rsid w:val="004B57F8"/>
    <w:rsid w:val="004C2F6D"/>
    <w:rsid w:val="004F0AB5"/>
    <w:rsid w:val="00530D56"/>
    <w:rsid w:val="005A4CC8"/>
    <w:rsid w:val="005B56AC"/>
    <w:rsid w:val="005D262C"/>
    <w:rsid w:val="005F5A7E"/>
    <w:rsid w:val="006048F7"/>
    <w:rsid w:val="006358AC"/>
    <w:rsid w:val="00670812"/>
    <w:rsid w:val="00682AFA"/>
    <w:rsid w:val="006A712C"/>
    <w:rsid w:val="006B3F51"/>
    <w:rsid w:val="006E5288"/>
    <w:rsid w:val="00721FDB"/>
    <w:rsid w:val="00727262"/>
    <w:rsid w:val="00771F9E"/>
    <w:rsid w:val="007749B5"/>
    <w:rsid w:val="0081573D"/>
    <w:rsid w:val="00871326"/>
    <w:rsid w:val="00871BA1"/>
    <w:rsid w:val="00895478"/>
    <w:rsid w:val="008A2551"/>
    <w:rsid w:val="008D053C"/>
    <w:rsid w:val="00932579"/>
    <w:rsid w:val="009541E2"/>
    <w:rsid w:val="0096736E"/>
    <w:rsid w:val="00967E60"/>
    <w:rsid w:val="00983096"/>
    <w:rsid w:val="0098703A"/>
    <w:rsid w:val="00992F8D"/>
    <w:rsid w:val="009D414B"/>
    <w:rsid w:val="00A05400"/>
    <w:rsid w:val="00A266B4"/>
    <w:rsid w:val="00A273CA"/>
    <w:rsid w:val="00A87B97"/>
    <w:rsid w:val="00AA320A"/>
    <w:rsid w:val="00AF77D8"/>
    <w:rsid w:val="00B114A7"/>
    <w:rsid w:val="00B179D5"/>
    <w:rsid w:val="00B33E89"/>
    <w:rsid w:val="00B44A95"/>
    <w:rsid w:val="00BC0457"/>
    <w:rsid w:val="00BD79A4"/>
    <w:rsid w:val="00C207D3"/>
    <w:rsid w:val="00C23569"/>
    <w:rsid w:val="00C31505"/>
    <w:rsid w:val="00C5315B"/>
    <w:rsid w:val="00C54139"/>
    <w:rsid w:val="00CD03B8"/>
    <w:rsid w:val="00CD1B11"/>
    <w:rsid w:val="00D1699F"/>
    <w:rsid w:val="00D80D11"/>
    <w:rsid w:val="00D87625"/>
    <w:rsid w:val="00D91DAD"/>
    <w:rsid w:val="00DC22E4"/>
    <w:rsid w:val="00DE0296"/>
    <w:rsid w:val="00DF79CB"/>
    <w:rsid w:val="00E13FB0"/>
    <w:rsid w:val="00E267FC"/>
    <w:rsid w:val="00E43F05"/>
    <w:rsid w:val="00E63B67"/>
    <w:rsid w:val="00E66707"/>
    <w:rsid w:val="00EA6FA3"/>
    <w:rsid w:val="00EC465B"/>
    <w:rsid w:val="00F14BB8"/>
    <w:rsid w:val="00F44315"/>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1152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9</cp:revision>
  <cp:lastPrinted>2024-09-28T00:05:00Z</cp:lastPrinted>
  <dcterms:created xsi:type="dcterms:W3CDTF">2025-02-12T19:41:00Z</dcterms:created>
  <dcterms:modified xsi:type="dcterms:W3CDTF">2025-10-23T21:07:00Z</dcterms:modified>
</cp:coreProperties>
</file>