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0ECC" w14:textId="77777777" w:rsidR="004B2E80" w:rsidRPr="006E1924" w:rsidRDefault="004B2E80" w:rsidP="008C592C">
      <w:pPr>
        <w:jc w:val="center"/>
        <w:rPr>
          <w:rFonts w:ascii="Helvetica" w:hAnsi="Helvetica"/>
          <w:b/>
          <w:bCs/>
          <w:kern w:val="32"/>
        </w:rPr>
      </w:pPr>
      <w:r w:rsidRPr="006E1924">
        <w:rPr>
          <w:rFonts w:ascii="Helvetica" w:hAnsi="Helvetica"/>
          <w:b/>
          <w:bCs/>
          <w:kern w:val="32"/>
        </w:rPr>
        <w:t>NOTAS DE GESTIÓN ADMINISTRATIVA</w:t>
      </w:r>
    </w:p>
    <w:p w14:paraId="71B7605F" w14:textId="6B4E051D" w:rsidR="008C592C" w:rsidRDefault="008C592C" w:rsidP="008E5694">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 xml:space="preserve">01 DE </w:t>
      </w:r>
      <w:r w:rsidR="00D61937">
        <w:rPr>
          <w:rFonts w:ascii="Century Gothic" w:hAnsi="Century Gothic" w:cs="Arial"/>
          <w:sz w:val="22"/>
          <w:szCs w:val="22"/>
        </w:rPr>
        <w:t>ENERO</w:t>
      </w:r>
      <w:r>
        <w:rPr>
          <w:rFonts w:ascii="Century Gothic" w:hAnsi="Century Gothic" w:cs="Arial"/>
          <w:sz w:val="22"/>
          <w:szCs w:val="22"/>
        </w:rPr>
        <w:t xml:space="preserve"> AL 30 DE </w:t>
      </w:r>
      <w:r w:rsidR="00B30832">
        <w:rPr>
          <w:rFonts w:ascii="Century Gothic" w:hAnsi="Century Gothic" w:cs="Arial"/>
          <w:sz w:val="22"/>
          <w:szCs w:val="22"/>
        </w:rPr>
        <w:t>SEPTIEMBRE</w:t>
      </w:r>
      <w:r w:rsidR="008E5694">
        <w:rPr>
          <w:rFonts w:ascii="Century Gothic" w:hAnsi="Century Gothic" w:cs="Arial"/>
          <w:sz w:val="22"/>
          <w:szCs w:val="22"/>
        </w:rPr>
        <w:t xml:space="preserve"> DE 201</w:t>
      </w:r>
      <w:r w:rsidR="00AC1134">
        <w:rPr>
          <w:rFonts w:ascii="Century Gothic" w:hAnsi="Century Gothic" w:cs="Arial"/>
          <w:sz w:val="22"/>
          <w:szCs w:val="22"/>
        </w:rPr>
        <w:t>7</w:t>
      </w:r>
    </w:p>
    <w:p w14:paraId="344E77D6" w14:textId="77777777" w:rsidR="006E1924" w:rsidRDefault="006E1924" w:rsidP="004B2E80">
      <w:pPr>
        <w:pStyle w:val="Piedepgina"/>
        <w:ind w:left="709"/>
        <w:jc w:val="both"/>
        <w:rPr>
          <w:rFonts w:ascii="Helvetica" w:hAnsi="Helvetica"/>
          <w:b/>
        </w:rPr>
      </w:pPr>
    </w:p>
    <w:p w14:paraId="3C6FDA76"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A1CA55A"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bookmarkStart w:id="0" w:name="_GoBack"/>
      <w:bookmarkEnd w:id="0"/>
    </w:p>
    <w:p w14:paraId="28004849" w14:textId="00A85980"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w:t>
      </w:r>
      <w:r w:rsidR="00AC1134">
        <w:rPr>
          <w:rFonts w:ascii="Cambria" w:eastAsia="MS Mincho" w:hAnsi="Cambria" w:cs="Times New Roman"/>
          <w:sz w:val="22"/>
          <w:szCs w:val="22"/>
          <w:lang w:val="es-MX" w:eastAsia="en-US"/>
        </w:rPr>
        <w:t>7</w:t>
      </w:r>
      <w:r w:rsidRPr="00065574">
        <w:rPr>
          <w:rFonts w:ascii="Cambria" w:eastAsia="MS Mincho" w:hAnsi="Cambria" w:cs="Times New Roman"/>
          <w:sz w:val="22"/>
          <w:szCs w:val="22"/>
          <w:lang w:val="es-MX" w:eastAsia="en-US"/>
        </w:rPr>
        <w:t>.</w:t>
      </w:r>
    </w:p>
    <w:p w14:paraId="2DE1E326"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p>
    <w:p w14:paraId="4DD3FF59" w14:textId="77777777" w:rsidR="00031657" w:rsidRPr="00065574" w:rsidRDefault="00031657" w:rsidP="00031657">
      <w:pPr>
        <w:widowControl w:val="0"/>
        <w:tabs>
          <w:tab w:val="left" w:pos="6075"/>
        </w:tabs>
        <w:jc w:val="both"/>
        <w:rPr>
          <w:rFonts w:ascii="Cambria" w:eastAsia="MS Mincho" w:hAnsi="Cambria" w:cs="Times New Roman"/>
          <w:sz w:val="22"/>
          <w:szCs w:val="22"/>
          <w:lang w:val="es-MX" w:eastAsia="en-US"/>
        </w:rPr>
      </w:pPr>
      <w:r w:rsidRPr="00065574">
        <w:rPr>
          <w:rFonts w:ascii="Cambria" w:eastAsia="MS Mincho" w:hAnsi="Cambria" w:cs="Times New Roman"/>
          <w:sz w:val="22"/>
          <w:szCs w:val="22"/>
          <w:lang w:val="es-MX" w:eastAsia="en-US"/>
        </w:rPr>
        <w:t>Estos documentos expresan las transacciones y operaciones económicas realizadas por las Áreas Administrativas que conforman el Ayuntamiento.</w:t>
      </w:r>
    </w:p>
    <w:p w14:paraId="58F7CB4D"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53F3E3D" w14:textId="67CD7272"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val="es-MX" w:eastAsia="en-US"/>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sidR="00F574BA">
        <w:rPr>
          <w:rFonts w:ascii="Cambria" w:eastAsia="MS Mincho" w:hAnsi="Cambria" w:cs="Times New Roman"/>
          <w:sz w:val="22"/>
          <w:szCs w:val="20"/>
          <w:lang w:val="es-MX" w:eastAsia="en-US"/>
        </w:rPr>
        <w:t>Municipal</w:t>
      </w:r>
      <w:r w:rsidRPr="00065574">
        <w:rPr>
          <w:rFonts w:ascii="Cambria" w:eastAsia="MS Mincho" w:hAnsi="Cambria" w:cs="Times New Roman"/>
          <w:sz w:val="22"/>
          <w:szCs w:val="20"/>
          <w:lang w:val="es-MX" w:eastAsia="en-US"/>
        </w:rPr>
        <w:t xml:space="preserve"> de Tuxtla Gutiérrez, Chiapas;  para el ejercicio fiscal 201</w:t>
      </w:r>
      <w:r w:rsidR="00AC1134">
        <w:rPr>
          <w:rFonts w:ascii="Cambria" w:eastAsia="MS Mincho" w:hAnsi="Cambria" w:cs="Times New Roman"/>
          <w:sz w:val="22"/>
          <w:szCs w:val="20"/>
          <w:lang w:val="es-MX" w:eastAsia="en-US"/>
        </w:rPr>
        <w:t>7</w:t>
      </w:r>
      <w:r w:rsidRPr="00065574">
        <w:rPr>
          <w:rFonts w:ascii="Cambria" w:eastAsia="MS Mincho" w:hAnsi="Cambria" w:cs="Times New Roman"/>
          <w:sz w:val="22"/>
          <w:szCs w:val="20"/>
          <w:lang w:val="es-MX" w:eastAsia="en-US"/>
        </w:rPr>
        <w:t>.</w:t>
      </w:r>
      <w:r w:rsidRPr="00065574">
        <w:rPr>
          <w:rFonts w:ascii="Cambria" w:eastAsia="MS Mincho" w:hAnsi="Cambria" w:cs="Times New Roman"/>
          <w:sz w:val="22"/>
          <w:szCs w:val="20"/>
          <w:lang w:val="es-MX" w:eastAsia="en-US"/>
        </w:rPr>
        <w:tab/>
      </w:r>
    </w:p>
    <w:p w14:paraId="564367E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72F5D62B"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5C2613E0"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3BD553B7"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viene del náhuatl </w:t>
      </w:r>
      <w:proofErr w:type="spellStart"/>
      <w:r w:rsidRPr="00065574">
        <w:rPr>
          <w:rFonts w:ascii="Cambria" w:eastAsia="MS Mincho" w:hAnsi="Cambria" w:cs="Times New Roman"/>
          <w:b/>
          <w:bCs/>
          <w:i/>
          <w:iCs/>
          <w:sz w:val="22"/>
          <w:szCs w:val="20"/>
          <w:lang w:eastAsia="en-US"/>
        </w:rPr>
        <w:t>Tuchtlán</w:t>
      </w:r>
      <w:proofErr w:type="spellEnd"/>
      <w:r w:rsidRPr="00065574">
        <w:rPr>
          <w:rFonts w:ascii="Cambria" w:eastAsia="MS Mincho" w:hAnsi="Cambria" w:cs="Times New Roman"/>
          <w:b/>
          <w:bCs/>
          <w:i/>
          <w:iCs/>
          <w:sz w:val="22"/>
          <w:szCs w:val="20"/>
          <w:lang w:eastAsia="en-US"/>
        </w:rPr>
        <w:t> </w:t>
      </w:r>
      <w:r w:rsidRPr="00065574">
        <w:rPr>
          <w:rFonts w:ascii="Cambria" w:eastAsia="MS Mincho" w:hAnsi="Cambria" w:cs="Times New Roman"/>
          <w:sz w:val="22"/>
          <w:szCs w:val="20"/>
          <w:lang w:eastAsia="en-US"/>
        </w:rPr>
        <w:t>que significa </w:t>
      </w:r>
      <w:r w:rsidRPr="00065574">
        <w:rPr>
          <w:rFonts w:ascii="Cambria" w:eastAsia="MS Mincho" w:hAnsi="Cambria" w:cs="Times New Roman"/>
          <w:b/>
          <w:bCs/>
          <w:sz w:val="22"/>
          <w:szCs w:val="20"/>
          <w:lang w:eastAsia="en-US"/>
        </w:rPr>
        <w:t>lugar donde abundan los conejos</w:t>
      </w:r>
      <w:r w:rsidRPr="00065574">
        <w:rPr>
          <w:rFonts w:ascii="Cambria" w:eastAsia="MS Mincho" w:hAnsi="Cambria" w:cs="Times New Roman"/>
          <w:sz w:val="22"/>
          <w:szCs w:val="20"/>
          <w:lang w:eastAsia="en-US"/>
        </w:rPr>
        <w:t>, para expresar la misma idea los antiguos zoques la llamaron</w:t>
      </w:r>
      <w:r w:rsidRPr="00065574">
        <w:rPr>
          <w:rFonts w:ascii="Cambria" w:eastAsia="MS Mincho" w:hAnsi="Cambria" w:cs="Times New Roman"/>
          <w:i/>
          <w:iCs/>
          <w:sz w:val="22"/>
          <w:szCs w:val="20"/>
          <w:lang w:eastAsia="en-US"/>
        </w:rPr>
        <w:t> </w:t>
      </w:r>
      <w:proofErr w:type="spellStart"/>
      <w:r w:rsidRPr="00065574">
        <w:rPr>
          <w:rFonts w:ascii="Cambria" w:eastAsia="MS Mincho" w:hAnsi="Cambria" w:cs="Times New Roman"/>
          <w:i/>
          <w:iCs/>
          <w:sz w:val="22"/>
          <w:szCs w:val="20"/>
          <w:lang w:eastAsia="en-US"/>
        </w:rPr>
        <w:t>Coyatoc</w:t>
      </w:r>
      <w:proofErr w:type="spellEnd"/>
      <w:r w:rsidRPr="00065574">
        <w:rPr>
          <w:rFonts w:ascii="Cambria" w:eastAsia="MS Mincho" w:hAnsi="Cambria" w:cs="Times New Roman"/>
          <w:sz w:val="22"/>
          <w:szCs w:val="20"/>
          <w:lang w:eastAsia="en-US"/>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lang w:eastAsia="en-US"/>
        </w:rPr>
        <w:t xml:space="preserve">Con una población aproximada de 434,143 habitantes, su extensión territorial es de 412.4 km2 y se encuentra localizada en la parte central del estado a 550 m.s.n.m. El terreno es relativamente plano debido al declive que existe hacia el río </w:t>
      </w:r>
      <w:proofErr w:type="spellStart"/>
      <w:r w:rsidRPr="00065574">
        <w:rPr>
          <w:rFonts w:ascii="Cambria" w:eastAsia="MS Mincho" w:hAnsi="Cambria" w:cs="Times New Roman"/>
          <w:sz w:val="22"/>
          <w:szCs w:val="20"/>
          <w:lang w:eastAsia="en-US"/>
        </w:rPr>
        <w:t>Sabinal</w:t>
      </w:r>
      <w:proofErr w:type="spellEnd"/>
    </w:p>
    <w:p w14:paraId="01F95712"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58DFADF"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sz w:val="22"/>
          <w:szCs w:val="20"/>
          <w:lang w:eastAsia="en-US"/>
        </w:rPr>
        <w:t>Ciudad cálida por su gente y clima, en </w:t>
      </w: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se combina la riqueza cultural, atractivos naturales e infraestructura moderna que hacen de ella una estancia inolvidable para el turista que visita Chiapas</w:t>
      </w:r>
    </w:p>
    <w:p w14:paraId="42DE12B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5C8178FB"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San Marcos Tuxtla</w:t>
      </w:r>
      <w:r w:rsidRPr="00065574">
        <w:rPr>
          <w:rFonts w:ascii="Cambria" w:eastAsia="MS Mincho" w:hAnsi="Cambria" w:cs="Times New Roman"/>
          <w:sz w:val="22"/>
          <w:szCs w:val="20"/>
          <w:lang w:eastAsia="en-US"/>
        </w:rPr>
        <w:t>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6E0B2859"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3D17BF24"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r w:rsidRPr="00065574">
        <w:rPr>
          <w:rFonts w:ascii="Cambria" w:eastAsia="MS Mincho" w:hAnsi="Cambria" w:cs="Times New Roman"/>
          <w:b/>
          <w:bCs/>
          <w:sz w:val="22"/>
          <w:szCs w:val="20"/>
          <w:lang w:eastAsia="en-US"/>
        </w:rPr>
        <w:t>Tuxtla Gutiérrez</w:t>
      </w:r>
      <w:r w:rsidRPr="00065574">
        <w:rPr>
          <w:rFonts w:ascii="Cambria" w:eastAsia="MS Mincho" w:hAnsi="Cambria" w:cs="Times New Roman"/>
          <w:sz w:val="22"/>
          <w:szCs w:val="20"/>
          <w:lang w:eastAsia="en-US"/>
        </w:rPr>
        <w:t xml:space="preserve">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065574">
        <w:rPr>
          <w:rFonts w:ascii="Cambria" w:eastAsia="MS Mincho" w:hAnsi="Cambria" w:cs="Times New Roman"/>
          <w:sz w:val="22"/>
          <w:szCs w:val="20"/>
          <w:lang w:eastAsia="en-US"/>
        </w:rPr>
        <w:t>Copoya</w:t>
      </w:r>
      <w:proofErr w:type="spellEnd"/>
      <w:r w:rsidRPr="00065574">
        <w:rPr>
          <w:rFonts w:ascii="Cambria" w:eastAsia="MS Mincho" w:hAnsi="Cambria" w:cs="Times New Roman"/>
          <w:sz w:val="22"/>
          <w:szCs w:val="20"/>
          <w:lang w:eastAsia="en-US"/>
        </w:rPr>
        <w:t xml:space="preserve"> y culmina en un elevado cerro denominado </w:t>
      </w:r>
      <w:proofErr w:type="spellStart"/>
      <w:r w:rsidRPr="00065574">
        <w:rPr>
          <w:rFonts w:ascii="Cambria" w:eastAsia="MS Mincho" w:hAnsi="Cambria" w:cs="Times New Roman"/>
          <w:sz w:val="22"/>
          <w:szCs w:val="20"/>
          <w:lang w:eastAsia="en-US"/>
        </w:rPr>
        <w:t>Mactumactzá</w:t>
      </w:r>
      <w:proofErr w:type="spellEnd"/>
      <w:r w:rsidRPr="00065574">
        <w:rPr>
          <w:rFonts w:ascii="Cambria" w:eastAsia="MS Mincho" w:hAnsi="Cambria" w:cs="Times New Roman"/>
          <w:sz w:val="22"/>
          <w:szCs w:val="20"/>
          <w:lang w:eastAsia="en-US"/>
        </w:rPr>
        <w:t>, palabra zoque que suele traducirse como “once estrellas” y que simbolizan la luz permanente de la capital.</w:t>
      </w:r>
    </w:p>
    <w:p w14:paraId="530C95A1" w14:textId="77777777" w:rsidR="00031657" w:rsidRPr="00065574" w:rsidRDefault="00031657" w:rsidP="00031657">
      <w:pPr>
        <w:widowControl w:val="0"/>
        <w:tabs>
          <w:tab w:val="left" w:pos="6075"/>
        </w:tabs>
        <w:jc w:val="both"/>
        <w:rPr>
          <w:rFonts w:ascii="Cambria" w:eastAsia="MS Mincho" w:hAnsi="Cambria" w:cs="Times New Roman"/>
          <w:sz w:val="22"/>
          <w:szCs w:val="20"/>
          <w:lang w:val="es-MX" w:eastAsia="en-US"/>
        </w:rPr>
      </w:pPr>
    </w:p>
    <w:p w14:paraId="24D51B41"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1E835752"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2FB99BF0"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lastRenderedPageBreak/>
        <w:t>Bases de Preparación de los Estados Financieros</w:t>
      </w:r>
    </w:p>
    <w:p w14:paraId="7EA01409"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5E2D92E8" w14:textId="77777777" w:rsidR="00031657"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1569AF04" w14:textId="77777777" w:rsidR="00031657" w:rsidRDefault="00031657" w:rsidP="00031657">
      <w:pPr>
        <w:tabs>
          <w:tab w:val="center" w:pos="4252"/>
          <w:tab w:val="right" w:pos="8504"/>
        </w:tabs>
        <w:jc w:val="both"/>
        <w:rPr>
          <w:rFonts w:ascii="Cambria" w:eastAsia="MS Mincho" w:hAnsi="Cambria" w:cs="Times New Roman"/>
          <w:sz w:val="22"/>
        </w:rPr>
      </w:pPr>
    </w:p>
    <w:p w14:paraId="126BF30A" w14:textId="77777777" w:rsidR="00031657" w:rsidRPr="00065574" w:rsidRDefault="00031657" w:rsidP="00031657">
      <w:pPr>
        <w:tabs>
          <w:tab w:val="center" w:pos="4252"/>
          <w:tab w:val="right" w:pos="8504"/>
        </w:tabs>
        <w:jc w:val="both"/>
        <w:rPr>
          <w:rFonts w:ascii="Helvetica" w:eastAsia="MS Mincho" w:hAnsi="Helvetica" w:cs="Times New Roman"/>
          <w:b/>
        </w:rPr>
      </w:pPr>
      <w:r w:rsidRPr="00065574">
        <w:rPr>
          <w:rFonts w:ascii="Helvetica" w:eastAsia="MS Mincho" w:hAnsi="Helvetica" w:cs="Times New Roman"/>
          <w:b/>
        </w:rPr>
        <w:t>Características del Sistema de Contabilidad Gubernamental (SCG)</w:t>
      </w:r>
    </w:p>
    <w:p w14:paraId="52577E27" w14:textId="77777777" w:rsidR="00031657" w:rsidRPr="00065574" w:rsidRDefault="00031657" w:rsidP="00031657">
      <w:pPr>
        <w:tabs>
          <w:tab w:val="center" w:pos="4252"/>
          <w:tab w:val="right" w:pos="8504"/>
        </w:tabs>
        <w:jc w:val="both"/>
        <w:rPr>
          <w:rFonts w:ascii="Helvetica" w:eastAsia="MS Mincho" w:hAnsi="Helvetica" w:cs="Times New Roman"/>
          <w:b/>
        </w:rPr>
      </w:pPr>
    </w:p>
    <w:p w14:paraId="018F8EDD"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7B686EF3"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7075691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634DBD05" w14:textId="77777777" w:rsidR="00031657" w:rsidRPr="00065574" w:rsidRDefault="00031657" w:rsidP="00031657">
      <w:pPr>
        <w:tabs>
          <w:tab w:val="center" w:pos="4252"/>
          <w:tab w:val="right" w:pos="8504"/>
        </w:tabs>
        <w:jc w:val="both"/>
        <w:rPr>
          <w:rFonts w:ascii="Cambria" w:eastAsia="MS Mincho" w:hAnsi="Cambria" w:cs="Times New Roman"/>
          <w:sz w:val="22"/>
        </w:rPr>
      </w:pPr>
    </w:p>
    <w:p w14:paraId="38595A0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56DFD05A" w14:textId="77777777" w:rsidR="00031657" w:rsidRPr="00065574" w:rsidRDefault="00031657" w:rsidP="00031657">
      <w:pPr>
        <w:tabs>
          <w:tab w:val="center" w:pos="4252"/>
          <w:tab w:val="right" w:pos="8504"/>
        </w:tabs>
        <w:ind w:left="709"/>
        <w:jc w:val="both"/>
        <w:rPr>
          <w:rFonts w:ascii="Cambria" w:eastAsia="MS Mincho" w:hAnsi="Cambria" w:cs="Times New Roman"/>
          <w:sz w:val="22"/>
        </w:rPr>
      </w:pPr>
    </w:p>
    <w:p w14:paraId="6348F8AA" w14:textId="77777777" w:rsidR="00031657" w:rsidRPr="00065574" w:rsidRDefault="00031657" w:rsidP="00031657">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01788826" w14:textId="77777777" w:rsidR="00031657" w:rsidRPr="00065574" w:rsidRDefault="00031657" w:rsidP="00031657">
      <w:pPr>
        <w:tabs>
          <w:tab w:val="center" w:pos="4252"/>
          <w:tab w:val="right" w:pos="8504"/>
        </w:tabs>
        <w:ind w:left="709"/>
        <w:jc w:val="both"/>
        <w:rPr>
          <w:rFonts w:ascii="Helvetica" w:eastAsia="MS Mincho" w:hAnsi="Helvetica" w:cs="Times New Roman"/>
          <w:b/>
        </w:rPr>
      </w:pPr>
    </w:p>
    <w:p w14:paraId="080BCCFC"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47C39559"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35454658"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3DA87962" w14:textId="77777777" w:rsidR="00031657" w:rsidRPr="00065574" w:rsidRDefault="00031657" w:rsidP="00031657">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03456F29"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9C6211C"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60F0DEE7" w14:textId="77777777" w:rsidR="00031657" w:rsidRPr="00065574" w:rsidRDefault="00031657" w:rsidP="00031657">
      <w:pPr>
        <w:tabs>
          <w:tab w:val="center" w:pos="4252"/>
          <w:tab w:val="right" w:pos="8504"/>
        </w:tabs>
        <w:ind w:left="709"/>
        <w:jc w:val="both"/>
        <w:rPr>
          <w:rFonts w:ascii="Helvetica" w:eastAsia="MS Mincho" w:hAnsi="Helvetica" w:cs="Times New Roman"/>
          <w:b/>
          <w:highlight w:val="green"/>
        </w:rPr>
      </w:pPr>
    </w:p>
    <w:p w14:paraId="13A42973" w14:textId="77777777" w:rsidR="00031657" w:rsidRPr="001712FD" w:rsidRDefault="00031657" w:rsidP="00031657">
      <w:pPr>
        <w:tabs>
          <w:tab w:val="center" w:pos="4252"/>
          <w:tab w:val="right" w:pos="8504"/>
        </w:tabs>
        <w:ind w:left="709"/>
        <w:jc w:val="both"/>
        <w:rPr>
          <w:b/>
          <w:i/>
          <w:sz w:val="22"/>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34232C45" w14:textId="573236DF" w:rsidR="004B2E80" w:rsidRPr="001712FD" w:rsidRDefault="004B2E80" w:rsidP="00031657">
      <w:pPr>
        <w:pStyle w:val="Piedepgina"/>
        <w:ind w:left="709"/>
        <w:jc w:val="both"/>
        <w:rPr>
          <w:b/>
          <w:i/>
          <w:sz w:val="22"/>
        </w:rPr>
      </w:pPr>
    </w:p>
    <w:sectPr w:rsidR="004B2E80" w:rsidRPr="001712FD" w:rsidSect="008C592C">
      <w:headerReference w:type="default" r:id="rId8"/>
      <w:footerReference w:type="default" r:id="rId9"/>
      <w:pgSz w:w="12240" w:h="15840"/>
      <w:pgMar w:top="2167" w:right="851" w:bottom="212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9DCE" w14:textId="77777777" w:rsidR="00C40707" w:rsidRDefault="00C40707" w:rsidP="00176D89">
      <w:r>
        <w:separator/>
      </w:r>
    </w:p>
  </w:endnote>
  <w:endnote w:type="continuationSeparator" w:id="0">
    <w:p w14:paraId="2C2234AD" w14:textId="77777777" w:rsidR="00C40707" w:rsidRDefault="00C40707" w:rsidP="0017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7170" w14:textId="7214D68D" w:rsidR="004E6F5A" w:rsidRDefault="00AD033F" w:rsidP="00A93C02">
    <w:pPr>
      <w:pStyle w:val="Piedepgina"/>
      <w:tabs>
        <w:tab w:val="clear" w:pos="4252"/>
        <w:tab w:val="clear" w:pos="8504"/>
        <w:tab w:val="left" w:pos="426"/>
        <w:tab w:val="left" w:pos="975"/>
      </w:tabs>
    </w:pPr>
    <w:r w:rsidRPr="00AD033F">
      <w:rPr>
        <w:noProof/>
        <w:lang w:val="es-MX" w:eastAsia="es-MX"/>
      </w:rPr>
      <mc:AlternateContent>
        <mc:Choice Requires="wps">
          <w:drawing>
            <wp:anchor distT="0" distB="0" distL="114300" distR="114300" simplePos="0" relativeHeight="251665408" behindDoc="0" locked="0" layoutInCell="1" allowOverlap="1" wp14:anchorId="47E1BA1D" wp14:editId="2477D6F6">
              <wp:simplePos x="0" y="0"/>
              <wp:positionH relativeFrom="column">
                <wp:posOffset>2571115</wp:posOffset>
              </wp:positionH>
              <wp:positionV relativeFrom="paragraph">
                <wp:posOffset>-829945</wp:posOffset>
              </wp:positionV>
              <wp:extent cx="4664075" cy="685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66407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1BA1D" id="_x0000_t202" coordsize="21600,21600" o:spt="202" path="m,l,21600r21600,l21600,xe">
              <v:stroke joinstyle="miter"/>
              <v:path gradientshapeok="t" o:connecttype="rect"/>
            </v:shapetype>
            <v:shape id="Cuadro de texto 1" o:spid="_x0000_s1026" type="#_x0000_t202" style="position:absolute;margin-left:202.45pt;margin-top:-65.35pt;width:36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" filled="f" stroked="f">
              <v:textbox>
                <w:txbxContent>
                  <w:p w14:paraId="5300EA52" w14:textId="77777777" w:rsidR="00AD033F" w:rsidRPr="00722E4D" w:rsidRDefault="00AD033F" w:rsidP="00AD033F">
                    <w:pPr>
                      <w:jc w:val="right"/>
                      <w:rPr>
                        <w:rFonts w:ascii="Helvetica" w:hAnsi="Helvetica"/>
                        <w:sz w:val="18"/>
                        <w:szCs w:val="20"/>
                      </w:rPr>
                    </w:pPr>
                    <w:r>
                      <w:rPr>
                        <w:rFonts w:ascii="Helvetica" w:hAnsi="Helvetica"/>
                        <w:b/>
                        <w:sz w:val="18"/>
                        <w:szCs w:val="20"/>
                      </w:rPr>
                      <w:t>H. Ayuntamiento Constitucional</w:t>
                    </w:r>
                    <w:r w:rsidRPr="00722E4D">
                      <w:rPr>
                        <w:rFonts w:ascii="Helvetica" w:hAnsi="Helvetica"/>
                        <w:b/>
                        <w:sz w:val="18"/>
                        <w:szCs w:val="20"/>
                      </w:rPr>
                      <w:t xml:space="preserve"> de Tuxtla Gutiérrez</w:t>
                    </w:r>
                    <w:r w:rsidRPr="00722E4D">
                      <w:rPr>
                        <w:rFonts w:ascii="Helvetica" w:hAnsi="Helvetica"/>
                        <w:sz w:val="18"/>
                        <w:szCs w:val="20"/>
                      </w:rPr>
                      <w:t xml:space="preserve"> | Administración 2015-2018.</w:t>
                    </w:r>
                  </w:p>
                  <w:p w14:paraId="652A319D" w14:textId="77777777" w:rsidR="00AD033F" w:rsidRPr="00722E4D" w:rsidRDefault="00AD033F" w:rsidP="00AD033F">
                    <w:pPr>
                      <w:jc w:val="right"/>
                      <w:rPr>
                        <w:rFonts w:ascii="Helvetica" w:hAnsi="Helvetica"/>
                        <w:sz w:val="18"/>
                        <w:szCs w:val="20"/>
                      </w:rPr>
                    </w:pPr>
                    <w:r w:rsidRPr="00722E4D">
                      <w:rPr>
                        <w:rFonts w:ascii="Helvetica" w:hAnsi="Helvetica"/>
                        <w:sz w:val="18"/>
                        <w:szCs w:val="20"/>
                      </w:rPr>
                      <w:t>Calle Central y Segunda Norte S/N. Col. Centro. C.P. 29000. Tuxtla Gutiérrez, Chiapas.</w:t>
                    </w:r>
                  </w:p>
                  <w:p w14:paraId="1EBE4E78" w14:textId="08DDE9AB" w:rsidR="00AD033F" w:rsidRPr="00722E4D" w:rsidRDefault="00AD033F" w:rsidP="00AD033F">
                    <w:pPr>
                      <w:jc w:val="right"/>
                      <w:rPr>
                        <w:rFonts w:ascii="Helvetica" w:hAnsi="Helvetica"/>
                        <w:sz w:val="18"/>
                        <w:szCs w:val="20"/>
                      </w:rPr>
                    </w:pPr>
                    <w:r w:rsidRPr="00722E4D">
                      <w:rPr>
                        <w:rFonts w:ascii="Helvetica" w:hAnsi="Helvetica"/>
                        <w:sz w:val="18"/>
                        <w:szCs w:val="20"/>
                      </w:rPr>
                      <w:t>Teléfono</w:t>
                    </w:r>
                    <w:r>
                      <w:rPr>
                        <w:rFonts w:ascii="Helvetica" w:hAnsi="Helvetica"/>
                        <w:sz w:val="18"/>
                        <w:szCs w:val="20"/>
                      </w:rPr>
                      <w:t>.</w:t>
                    </w:r>
                    <w:r w:rsidRPr="00722E4D">
                      <w:rPr>
                        <w:rFonts w:ascii="Helvetica" w:hAnsi="Helvetica"/>
                        <w:sz w:val="18"/>
                        <w:szCs w:val="20"/>
                      </w:rPr>
                      <w:t xml:space="preserve"> (961) 612 5511 Ext.</w:t>
                    </w:r>
                    <w:r w:rsidR="0022634D">
                      <w:rPr>
                        <w:rFonts w:ascii="Helvetica" w:hAnsi="Helvetica"/>
                        <w:sz w:val="18"/>
                        <w:szCs w:val="20"/>
                      </w:rPr>
                      <w:t>2179</w:t>
                    </w:r>
                    <w:r>
                      <w:rPr>
                        <w:rFonts w:ascii="Helvetica" w:hAnsi="Helvetica"/>
                        <w:sz w:val="18"/>
                        <w:szCs w:val="20"/>
                      </w:rPr>
                      <w:t>.</w:t>
                    </w:r>
                  </w:p>
                </w:txbxContent>
              </v:textbox>
            </v:shape>
          </w:pict>
        </mc:Fallback>
      </mc:AlternateContent>
    </w:r>
    <w:r w:rsidRPr="00AD033F">
      <w:rPr>
        <w:noProof/>
        <w:lang w:val="es-MX" w:eastAsia="es-MX"/>
      </w:rPr>
      <w:drawing>
        <wp:anchor distT="0" distB="0" distL="114300" distR="114300" simplePos="0" relativeHeight="251664384" behindDoc="1" locked="0" layoutInCell="1" allowOverlap="1" wp14:anchorId="11209DD6" wp14:editId="2E2BCE52">
          <wp:simplePos x="0" y="0"/>
          <wp:positionH relativeFrom="margin">
            <wp:posOffset>-549910</wp:posOffset>
          </wp:positionH>
          <wp:positionV relativeFrom="paragraph">
            <wp:posOffset>-945515</wp:posOffset>
          </wp:positionV>
          <wp:extent cx="7776845" cy="108458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YJOSH:TGZ-CHIS:HojaMembretada-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84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5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9887" w14:textId="77777777" w:rsidR="00C40707" w:rsidRDefault="00C40707" w:rsidP="00176D89">
      <w:r>
        <w:separator/>
      </w:r>
    </w:p>
  </w:footnote>
  <w:footnote w:type="continuationSeparator" w:id="0">
    <w:p w14:paraId="6A37FF0A" w14:textId="77777777" w:rsidR="00C40707" w:rsidRDefault="00C40707" w:rsidP="0017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9F40" w14:textId="199C53D6" w:rsidR="00176D89" w:rsidRDefault="008C592C">
    <w:pPr>
      <w:pStyle w:val="Encabezado"/>
    </w:pPr>
    <w:r>
      <w:rPr>
        <w:noProof/>
        <w:lang w:val="es-MX" w:eastAsia="es-MX"/>
      </w:rPr>
      <w:drawing>
        <wp:anchor distT="0" distB="0" distL="114300" distR="114300" simplePos="0" relativeHeight="251660288" behindDoc="0" locked="0" layoutInCell="1" allowOverlap="1" wp14:anchorId="5418409E" wp14:editId="556EB87C">
          <wp:simplePos x="0" y="0"/>
          <wp:positionH relativeFrom="margin">
            <wp:align>center</wp:align>
          </wp:positionH>
          <wp:positionV relativeFrom="paragraph">
            <wp:posOffset>-593090</wp:posOffset>
          </wp:positionV>
          <wp:extent cx="7448550" cy="149479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YJOSH:TGZ-CHIS:HojaMembretad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4727FEE0" wp14:editId="1D48F36A">
          <wp:simplePos x="0" y="0"/>
          <wp:positionH relativeFrom="column">
            <wp:posOffset>2364740</wp:posOffset>
          </wp:positionH>
          <wp:positionV relativeFrom="paragraph">
            <wp:posOffset>-183515</wp:posOffset>
          </wp:positionV>
          <wp:extent cx="1600200" cy="1019175"/>
          <wp:effectExtent l="0" t="0" r="0" b="9525"/>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afe Community.png"/>
                  <pic:cNvPicPr/>
                </pic:nvPicPr>
                <pic:blipFill>
                  <a:blip r:embed="rId2">
                    <a:extLst>
                      <a:ext uri="{28A0092B-C50C-407E-A947-70E740481C1C}">
                        <a14:useLocalDpi xmlns:a14="http://schemas.microsoft.com/office/drawing/2010/main" val="0"/>
                      </a:ext>
                    </a:extLst>
                  </a:blip>
                  <a:stretch>
                    <a:fillRect/>
                  </a:stretch>
                </pic:blipFill>
                <pic:spPr>
                  <a:xfrm>
                    <a:off x="0" y="0"/>
                    <a:ext cx="160020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517"/>
    <w:multiLevelType w:val="hybridMultilevel"/>
    <w:tmpl w:val="D92630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6B14"/>
    <w:multiLevelType w:val="hybridMultilevel"/>
    <w:tmpl w:val="0D026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12FB0"/>
    <w:multiLevelType w:val="hybridMultilevel"/>
    <w:tmpl w:val="4D60D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2481E"/>
    <w:multiLevelType w:val="hybridMultilevel"/>
    <w:tmpl w:val="F47A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F03333"/>
    <w:multiLevelType w:val="hybridMultilevel"/>
    <w:tmpl w:val="451824B2"/>
    <w:lvl w:ilvl="0" w:tplc="AA2ABE40">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6C5056"/>
    <w:multiLevelType w:val="hybridMultilevel"/>
    <w:tmpl w:val="6208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F765ED"/>
    <w:multiLevelType w:val="hybridMultilevel"/>
    <w:tmpl w:val="3120E27C"/>
    <w:lvl w:ilvl="0" w:tplc="89BED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09388C"/>
    <w:multiLevelType w:val="hybridMultilevel"/>
    <w:tmpl w:val="76AE953A"/>
    <w:lvl w:ilvl="0" w:tplc="0EAAF194">
      <w:start w:val="31"/>
      <w:numFmt w:val="bullet"/>
      <w:lvlText w:val="-"/>
      <w:lvlJc w:val="left"/>
      <w:pPr>
        <w:ind w:left="720" w:hanging="360"/>
      </w:pPr>
      <w:rPr>
        <w:rFonts w:ascii="Eurostile" w:eastAsiaTheme="minorEastAsia" w:hAnsi="Eurosti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D90"/>
    <w:multiLevelType w:val="hybridMultilevel"/>
    <w:tmpl w:val="8B1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FD3F6E"/>
    <w:multiLevelType w:val="hybridMultilevel"/>
    <w:tmpl w:val="57909D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914DD"/>
    <w:multiLevelType w:val="hybridMultilevel"/>
    <w:tmpl w:val="292A7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10"/>
  </w:num>
  <w:num w:numId="6">
    <w:abstractNumId w:val="5"/>
  </w:num>
  <w:num w:numId="7">
    <w:abstractNumId w:val="4"/>
  </w:num>
  <w:num w:numId="8">
    <w:abstractNumId w:val="7"/>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89"/>
    <w:rsid w:val="00005146"/>
    <w:rsid w:val="00006F27"/>
    <w:rsid w:val="00016522"/>
    <w:rsid w:val="00016607"/>
    <w:rsid w:val="00016EF4"/>
    <w:rsid w:val="00027443"/>
    <w:rsid w:val="00027A59"/>
    <w:rsid w:val="00031657"/>
    <w:rsid w:val="00035AED"/>
    <w:rsid w:val="00044088"/>
    <w:rsid w:val="000501A1"/>
    <w:rsid w:val="00056837"/>
    <w:rsid w:val="0006711A"/>
    <w:rsid w:val="00074F1E"/>
    <w:rsid w:val="0008486A"/>
    <w:rsid w:val="00091610"/>
    <w:rsid w:val="000A0B38"/>
    <w:rsid w:val="000A3708"/>
    <w:rsid w:val="000A7F05"/>
    <w:rsid w:val="000C1DC5"/>
    <w:rsid w:val="000C67BC"/>
    <w:rsid w:val="000D3050"/>
    <w:rsid w:val="000F4AC5"/>
    <w:rsid w:val="001022AD"/>
    <w:rsid w:val="00105A73"/>
    <w:rsid w:val="001116F8"/>
    <w:rsid w:val="00115948"/>
    <w:rsid w:val="00126AE7"/>
    <w:rsid w:val="001425C0"/>
    <w:rsid w:val="001469DF"/>
    <w:rsid w:val="00151C0C"/>
    <w:rsid w:val="00154ECE"/>
    <w:rsid w:val="001568BB"/>
    <w:rsid w:val="0016007C"/>
    <w:rsid w:val="00165974"/>
    <w:rsid w:val="0016628D"/>
    <w:rsid w:val="001669D7"/>
    <w:rsid w:val="00166BF0"/>
    <w:rsid w:val="00174B5D"/>
    <w:rsid w:val="00175CC3"/>
    <w:rsid w:val="001767E3"/>
    <w:rsid w:val="00176D89"/>
    <w:rsid w:val="00177030"/>
    <w:rsid w:val="00183AF4"/>
    <w:rsid w:val="00186DD6"/>
    <w:rsid w:val="00194F48"/>
    <w:rsid w:val="00195497"/>
    <w:rsid w:val="001A06B3"/>
    <w:rsid w:val="001A61AD"/>
    <w:rsid w:val="001C234C"/>
    <w:rsid w:val="001C47B7"/>
    <w:rsid w:val="001D201B"/>
    <w:rsid w:val="001D3EEC"/>
    <w:rsid w:val="001D58A5"/>
    <w:rsid w:val="001D6D83"/>
    <w:rsid w:val="001F0CF0"/>
    <w:rsid w:val="002044B4"/>
    <w:rsid w:val="00210C2B"/>
    <w:rsid w:val="0022634D"/>
    <w:rsid w:val="00242916"/>
    <w:rsid w:val="00250828"/>
    <w:rsid w:val="002533C4"/>
    <w:rsid w:val="00260693"/>
    <w:rsid w:val="00260896"/>
    <w:rsid w:val="002657D9"/>
    <w:rsid w:val="00266F38"/>
    <w:rsid w:val="0027018A"/>
    <w:rsid w:val="002724D9"/>
    <w:rsid w:val="0027634E"/>
    <w:rsid w:val="00281F03"/>
    <w:rsid w:val="0028553E"/>
    <w:rsid w:val="00290465"/>
    <w:rsid w:val="00291C2F"/>
    <w:rsid w:val="002957DF"/>
    <w:rsid w:val="00295E2F"/>
    <w:rsid w:val="00296490"/>
    <w:rsid w:val="002A343E"/>
    <w:rsid w:val="002A457C"/>
    <w:rsid w:val="002A6F59"/>
    <w:rsid w:val="002B387F"/>
    <w:rsid w:val="002B5CD9"/>
    <w:rsid w:val="002B66CB"/>
    <w:rsid w:val="002D1DA0"/>
    <w:rsid w:val="002D6FD6"/>
    <w:rsid w:val="002E7974"/>
    <w:rsid w:val="00303A7A"/>
    <w:rsid w:val="00316004"/>
    <w:rsid w:val="003221AD"/>
    <w:rsid w:val="003432B7"/>
    <w:rsid w:val="0035143B"/>
    <w:rsid w:val="0035310E"/>
    <w:rsid w:val="00357586"/>
    <w:rsid w:val="0036258D"/>
    <w:rsid w:val="003627B9"/>
    <w:rsid w:val="00374F14"/>
    <w:rsid w:val="00384902"/>
    <w:rsid w:val="00386419"/>
    <w:rsid w:val="003A075A"/>
    <w:rsid w:val="003A3CCD"/>
    <w:rsid w:val="003A419D"/>
    <w:rsid w:val="003A6E2B"/>
    <w:rsid w:val="003C0BDF"/>
    <w:rsid w:val="003C2CF5"/>
    <w:rsid w:val="003E1356"/>
    <w:rsid w:val="003E7325"/>
    <w:rsid w:val="003F3296"/>
    <w:rsid w:val="0042456C"/>
    <w:rsid w:val="00424AC3"/>
    <w:rsid w:val="004315A9"/>
    <w:rsid w:val="0043664E"/>
    <w:rsid w:val="00440132"/>
    <w:rsid w:val="004537B9"/>
    <w:rsid w:val="004547D5"/>
    <w:rsid w:val="0048483C"/>
    <w:rsid w:val="004A004F"/>
    <w:rsid w:val="004A0CBC"/>
    <w:rsid w:val="004B2E80"/>
    <w:rsid w:val="004B53E8"/>
    <w:rsid w:val="004C1F10"/>
    <w:rsid w:val="004C30E4"/>
    <w:rsid w:val="004C4BF3"/>
    <w:rsid w:val="004C5A90"/>
    <w:rsid w:val="004D6CDF"/>
    <w:rsid w:val="004E36A3"/>
    <w:rsid w:val="004E6F5A"/>
    <w:rsid w:val="004F09BA"/>
    <w:rsid w:val="004F6CF1"/>
    <w:rsid w:val="00527D75"/>
    <w:rsid w:val="005347E0"/>
    <w:rsid w:val="005354E1"/>
    <w:rsid w:val="00543498"/>
    <w:rsid w:val="00553ADD"/>
    <w:rsid w:val="00553E43"/>
    <w:rsid w:val="00560A98"/>
    <w:rsid w:val="00564E3D"/>
    <w:rsid w:val="00571642"/>
    <w:rsid w:val="005A446B"/>
    <w:rsid w:val="005A7030"/>
    <w:rsid w:val="005B1F20"/>
    <w:rsid w:val="005B4535"/>
    <w:rsid w:val="005B7BD0"/>
    <w:rsid w:val="005C2680"/>
    <w:rsid w:val="005D23C3"/>
    <w:rsid w:val="005E3622"/>
    <w:rsid w:val="005F18C5"/>
    <w:rsid w:val="00603676"/>
    <w:rsid w:val="00606252"/>
    <w:rsid w:val="00611A33"/>
    <w:rsid w:val="006122DC"/>
    <w:rsid w:val="00613C16"/>
    <w:rsid w:val="006169E2"/>
    <w:rsid w:val="00625A7B"/>
    <w:rsid w:val="00630839"/>
    <w:rsid w:val="00630EE3"/>
    <w:rsid w:val="006370C3"/>
    <w:rsid w:val="00646411"/>
    <w:rsid w:val="006473C4"/>
    <w:rsid w:val="00652C6A"/>
    <w:rsid w:val="006638A8"/>
    <w:rsid w:val="006842A1"/>
    <w:rsid w:val="00685944"/>
    <w:rsid w:val="006930F9"/>
    <w:rsid w:val="006C4053"/>
    <w:rsid w:val="006E039C"/>
    <w:rsid w:val="006E1924"/>
    <w:rsid w:val="006E1AF5"/>
    <w:rsid w:val="006E5140"/>
    <w:rsid w:val="006F144B"/>
    <w:rsid w:val="006F391E"/>
    <w:rsid w:val="006F5E7C"/>
    <w:rsid w:val="006F7A8F"/>
    <w:rsid w:val="00700913"/>
    <w:rsid w:val="00704BC3"/>
    <w:rsid w:val="00705194"/>
    <w:rsid w:val="00707476"/>
    <w:rsid w:val="00726A05"/>
    <w:rsid w:val="00731D4C"/>
    <w:rsid w:val="00732F82"/>
    <w:rsid w:val="007448E6"/>
    <w:rsid w:val="0074738B"/>
    <w:rsid w:val="00747728"/>
    <w:rsid w:val="00751D8E"/>
    <w:rsid w:val="007525C0"/>
    <w:rsid w:val="00753BB1"/>
    <w:rsid w:val="00754F36"/>
    <w:rsid w:val="007623EB"/>
    <w:rsid w:val="00764F4A"/>
    <w:rsid w:val="00775763"/>
    <w:rsid w:val="00781C12"/>
    <w:rsid w:val="0078255F"/>
    <w:rsid w:val="00794D12"/>
    <w:rsid w:val="0079716C"/>
    <w:rsid w:val="007A7D9D"/>
    <w:rsid w:val="007B3E39"/>
    <w:rsid w:val="007C529C"/>
    <w:rsid w:val="007D5ECB"/>
    <w:rsid w:val="007D7DC0"/>
    <w:rsid w:val="007F29D9"/>
    <w:rsid w:val="00800D16"/>
    <w:rsid w:val="00852D79"/>
    <w:rsid w:val="00855F5B"/>
    <w:rsid w:val="00857F29"/>
    <w:rsid w:val="0087377F"/>
    <w:rsid w:val="00876A66"/>
    <w:rsid w:val="008962B8"/>
    <w:rsid w:val="008A39F2"/>
    <w:rsid w:val="008A3DF0"/>
    <w:rsid w:val="008A4864"/>
    <w:rsid w:val="008A663B"/>
    <w:rsid w:val="008B2350"/>
    <w:rsid w:val="008B37BB"/>
    <w:rsid w:val="008B633B"/>
    <w:rsid w:val="008C592C"/>
    <w:rsid w:val="008D1A2A"/>
    <w:rsid w:val="008D2502"/>
    <w:rsid w:val="008D30F1"/>
    <w:rsid w:val="008E314A"/>
    <w:rsid w:val="008E5694"/>
    <w:rsid w:val="008E7C77"/>
    <w:rsid w:val="008F2604"/>
    <w:rsid w:val="008F3FE5"/>
    <w:rsid w:val="008F4734"/>
    <w:rsid w:val="00906E35"/>
    <w:rsid w:val="00907F3F"/>
    <w:rsid w:val="00913E43"/>
    <w:rsid w:val="009158F2"/>
    <w:rsid w:val="00915DA1"/>
    <w:rsid w:val="00916D00"/>
    <w:rsid w:val="009177EE"/>
    <w:rsid w:val="00927D51"/>
    <w:rsid w:val="00935399"/>
    <w:rsid w:val="0095370E"/>
    <w:rsid w:val="00960712"/>
    <w:rsid w:val="00962AE4"/>
    <w:rsid w:val="00963E0D"/>
    <w:rsid w:val="009660CD"/>
    <w:rsid w:val="00985BFC"/>
    <w:rsid w:val="00986D61"/>
    <w:rsid w:val="00987A8F"/>
    <w:rsid w:val="00990589"/>
    <w:rsid w:val="00996010"/>
    <w:rsid w:val="009A2ED5"/>
    <w:rsid w:val="009A3A97"/>
    <w:rsid w:val="009A6B2A"/>
    <w:rsid w:val="009B445D"/>
    <w:rsid w:val="009C0685"/>
    <w:rsid w:val="009C4430"/>
    <w:rsid w:val="009C49D5"/>
    <w:rsid w:val="009D1C0D"/>
    <w:rsid w:val="009E1E31"/>
    <w:rsid w:val="009E5651"/>
    <w:rsid w:val="009E630A"/>
    <w:rsid w:val="00A02519"/>
    <w:rsid w:val="00A046E8"/>
    <w:rsid w:val="00A23F23"/>
    <w:rsid w:val="00A26E73"/>
    <w:rsid w:val="00A333B4"/>
    <w:rsid w:val="00A34245"/>
    <w:rsid w:val="00A348F6"/>
    <w:rsid w:val="00A36820"/>
    <w:rsid w:val="00A53897"/>
    <w:rsid w:val="00A6520C"/>
    <w:rsid w:val="00A70926"/>
    <w:rsid w:val="00A71E6E"/>
    <w:rsid w:val="00A76C4D"/>
    <w:rsid w:val="00A80B48"/>
    <w:rsid w:val="00A81D46"/>
    <w:rsid w:val="00A85303"/>
    <w:rsid w:val="00A93C02"/>
    <w:rsid w:val="00AB5664"/>
    <w:rsid w:val="00AB5DF3"/>
    <w:rsid w:val="00AC1134"/>
    <w:rsid w:val="00AC17A6"/>
    <w:rsid w:val="00AC743D"/>
    <w:rsid w:val="00AD033F"/>
    <w:rsid w:val="00AD07A0"/>
    <w:rsid w:val="00AD110C"/>
    <w:rsid w:val="00AD565D"/>
    <w:rsid w:val="00AD6609"/>
    <w:rsid w:val="00AE104C"/>
    <w:rsid w:val="00AE6B52"/>
    <w:rsid w:val="00B00DE1"/>
    <w:rsid w:val="00B0554F"/>
    <w:rsid w:val="00B15FDC"/>
    <w:rsid w:val="00B237CB"/>
    <w:rsid w:val="00B272B8"/>
    <w:rsid w:val="00B27309"/>
    <w:rsid w:val="00B30832"/>
    <w:rsid w:val="00B326F3"/>
    <w:rsid w:val="00B5511E"/>
    <w:rsid w:val="00B553B3"/>
    <w:rsid w:val="00B676E8"/>
    <w:rsid w:val="00B708DA"/>
    <w:rsid w:val="00B73E7A"/>
    <w:rsid w:val="00B77749"/>
    <w:rsid w:val="00B77D4C"/>
    <w:rsid w:val="00B831B5"/>
    <w:rsid w:val="00B96B6B"/>
    <w:rsid w:val="00BC5A66"/>
    <w:rsid w:val="00BC6C29"/>
    <w:rsid w:val="00BD1874"/>
    <w:rsid w:val="00BF7C74"/>
    <w:rsid w:val="00C00C09"/>
    <w:rsid w:val="00C00F92"/>
    <w:rsid w:val="00C07025"/>
    <w:rsid w:val="00C124B0"/>
    <w:rsid w:val="00C21A85"/>
    <w:rsid w:val="00C22480"/>
    <w:rsid w:val="00C2610B"/>
    <w:rsid w:val="00C40707"/>
    <w:rsid w:val="00C426C7"/>
    <w:rsid w:val="00C43DD3"/>
    <w:rsid w:val="00C50480"/>
    <w:rsid w:val="00C77AF6"/>
    <w:rsid w:val="00C87F1B"/>
    <w:rsid w:val="00C92A3E"/>
    <w:rsid w:val="00C92DFE"/>
    <w:rsid w:val="00C93D90"/>
    <w:rsid w:val="00CB0791"/>
    <w:rsid w:val="00CB098B"/>
    <w:rsid w:val="00CC3A4C"/>
    <w:rsid w:val="00CD15F6"/>
    <w:rsid w:val="00CD60DA"/>
    <w:rsid w:val="00CF4B3B"/>
    <w:rsid w:val="00D05FFC"/>
    <w:rsid w:val="00D075CA"/>
    <w:rsid w:val="00D10D6D"/>
    <w:rsid w:val="00D2494D"/>
    <w:rsid w:val="00D26273"/>
    <w:rsid w:val="00D3256E"/>
    <w:rsid w:val="00D37D00"/>
    <w:rsid w:val="00D37E85"/>
    <w:rsid w:val="00D421C5"/>
    <w:rsid w:val="00D425BE"/>
    <w:rsid w:val="00D4767B"/>
    <w:rsid w:val="00D51798"/>
    <w:rsid w:val="00D61937"/>
    <w:rsid w:val="00D65620"/>
    <w:rsid w:val="00D70FA7"/>
    <w:rsid w:val="00D7400D"/>
    <w:rsid w:val="00D750CD"/>
    <w:rsid w:val="00D900C3"/>
    <w:rsid w:val="00DB0973"/>
    <w:rsid w:val="00DC00C2"/>
    <w:rsid w:val="00DC1376"/>
    <w:rsid w:val="00DC1A1F"/>
    <w:rsid w:val="00DF0A65"/>
    <w:rsid w:val="00DF16AB"/>
    <w:rsid w:val="00DF580F"/>
    <w:rsid w:val="00E026EF"/>
    <w:rsid w:val="00E04019"/>
    <w:rsid w:val="00E23B60"/>
    <w:rsid w:val="00E2735D"/>
    <w:rsid w:val="00E541D6"/>
    <w:rsid w:val="00E75898"/>
    <w:rsid w:val="00E806A6"/>
    <w:rsid w:val="00EA4444"/>
    <w:rsid w:val="00EA5728"/>
    <w:rsid w:val="00EB79D9"/>
    <w:rsid w:val="00EC5485"/>
    <w:rsid w:val="00EC5CE6"/>
    <w:rsid w:val="00ED1470"/>
    <w:rsid w:val="00EE1C8F"/>
    <w:rsid w:val="00EF7BAA"/>
    <w:rsid w:val="00F045A7"/>
    <w:rsid w:val="00F15D8A"/>
    <w:rsid w:val="00F5228F"/>
    <w:rsid w:val="00F534A8"/>
    <w:rsid w:val="00F56165"/>
    <w:rsid w:val="00F574BA"/>
    <w:rsid w:val="00F711BB"/>
    <w:rsid w:val="00F72C71"/>
    <w:rsid w:val="00F72E55"/>
    <w:rsid w:val="00F84D2C"/>
    <w:rsid w:val="00F8600E"/>
    <w:rsid w:val="00F90BB2"/>
    <w:rsid w:val="00F92DF1"/>
    <w:rsid w:val="00F9333B"/>
    <w:rsid w:val="00F959B0"/>
    <w:rsid w:val="00FA01DD"/>
    <w:rsid w:val="00FD2401"/>
    <w:rsid w:val="00FE028B"/>
    <w:rsid w:val="00FE594C"/>
    <w:rsid w:val="00FE7F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034FA"/>
  <w14:defaultImageDpi w14:val="300"/>
  <w15:docId w15:val="{2B8FF28B-1E11-4006-B6AC-20537ECF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6E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F4A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F4A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A025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D89"/>
    <w:pPr>
      <w:tabs>
        <w:tab w:val="center" w:pos="4252"/>
        <w:tab w:val="right" w:pos="8504"/>
      </w:tabs>
    </w:pPr>
  </w:style>
  <w:style w:type="character" w:customStyle="1" w:styleId="EncabezadoCar">
    <w:name w:val="Encabezado Car"/>
    <w:basedOn w:val="Fuentedeprrafopredeter"/>
    <w:link w:val="Encabezado"/>
    <w:uiPriority w:val="99"/>
    <w:rsid w:val="00176D89"/>
  </w:style>
  <w:style w:type="paragraph" w:styleId="Piedepgina">
    <w:name w:val="footer"/>
    <w:basedOn w:val="Normal"/>
    <w:link w:val="PiedepginaCar"/>
    <w:uiPriority w:val="99"/>
    <w:unhideWhenUsed/>
    <w:rsid w:val="00176D89"/>
    <w:pPr>
      <w:tabs>
        <w:tab w:val="center" w:pos="4252"/>
        <w:tab w:val="right" w:pos="8504"/>
      </w:tabs>
    </w:pPr>
  </w:style>
  <w:style w:type="character" w:customStyle="1" w:styleId="PiedepginaCar">
    <w:name w:val="Pie de página Car"/>
    <w:basedOn w:val="Fuentedeprrafopredeter"/>
    <w:link w:val="Piedepgina"/>
    <w:uiPriority w:val="99"/>
    <w:rsid w:val="00176D89"/>
  </w:style>
  <w:style w:type="paragraph" w:styleId="Textodeglobo">
    <w:name w:val="Balloon Text"/>
    <w:basedOn w:val="Normal"/>
    <w:link w:val="TextodegloboCar"/>
    <w:uiPriority w:val="99"/>
    <w:semiHidden/>
    <w:unhideWhenUsed/>
    <w:rsid w:val="00176D8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76D89"/>
    <w:rPr>
      <w:rFonts w:ascii="Lucida Grande" w:hAnsi="Lucida Grande"/>
      <w:sz w:val="18"/>
      <w:szCs w:val="18"/>
    </w:rPr>
  </w:style>
  <w:style w:type="paragraph" w:customStyle="1" w:styleId="Standard">
    <w:name w:val="Standard"/>
    <w:rsid w:val="00D421C5"/>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D421C5"/>
    <w:pPr>
      <w:spacing w:after="120"/>
    </w:pPr>
  </w:style>
  <w:style w:type="character" w:styleId="Textoennegrita">
    <w:name w:val="Strong"/>
    <w:basedOn w:val="Fuentedeprrafopredeter"/>
    <w:uiPriority w:val="22"/>
    <w:qFormat/>
    <w:rsid w:val="00D421C5"/>
    <w:rPr>
      <w:b/>
      <w:bCs/>
    </w:rPr>
  </w:style>
  <w:style w:type="paragraph" w:styleId="Sinespaciado">
    <w:name w:val="No Spacing"/>
    <w:uiPriority w:val="1"/>
    <w:qFormat/>
    <w:rsid w:val="00EE1C8F"/>
    <w:rPr>
      <w:rFonts w:ascii="Calibri" w:eastAsia="Times New Roman" w:hAnsi="Calibri" w:cs="Times New Roman"/>
      <w:sz w:val="22"/>
      <w:szCs w:val="22"/>
      <w:lang w:val="en-US" w:eastAsia="en-US" w:bidi="en-US"/>
    </w:rPr>
  </w:style>
  <w:style w:type="paragraph" w:styleId="Prrafodelista">
    <w:name w:val="List Paragraph"/>
    <w:basedOn w:val="Normal"/>
    <w:uiPriority w:val="34"/>
    <w:qFormat/>
    <w:rsid w:val="00A046E8"/>
    <w:pPr>
      <w:ind w:left="720"/>
      <w:contextualSpacing/>
    </w:pPr>
  </w:style>
  <w:style w:type="character" w:customStyle="1" w:styleId="Ttulo1Car">
    <w:name w:val="Título 1 Car"/>
    <w:basedOn w:val="Fuentedeprrafopredeter"/>
    <w:link w:val="Ttulo1"/>
    <w:uiPriority w:val="9"/>
    <w:rsid w:val="00A26E73"/>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91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F4AC5"/>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F4AC5"/>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rsid w:val="00A02519"/>
    <w:rPr>
      <w:rFonts w:asciiTheme="majorHAnsi" w:eastAsiaTheme="majorEastAsia" w:hAnsiTheme="majorHAnsi" w:cstheme="majorBidi"/>
      <w:i/>
      <w:iCs/>
      <w:color w:val="365F91" w:themeColor="accent1" w:themeShade="BF"/>
    </w:rPr>
  </w:style>
  <w:style w:type="paragraph" w:styleId="Textoindependiente">
    <w:name w:val="Body Text"/>
    <w:basedOn w:val="Normal"/>
    <w:link w:val="TextoindependienteCar"/>
    <w:rsid w:val="004B2E80"/>
    <w:pPr>
      <w:widowControl w:val="0"/>
      <w:jc w:val="both"/>
    </w:pPr>
    <w:rPr>
      <w:rFonts w:ascii="Arial" w:eastAsia="Times New Roman" w:hAnsi="Arial" w:cs="Times New Roman"/>
      <w:sz w:val="20"/>
      <w:lang w:val="x-none"/>
    </w:rPr>
  </w:style>
  <w:style w:type="character" w:customStyle="1" w:styleId="TextoindependienteCar">
    <w:name w:val="Texto independiente Car"/>
    <w:basedOn w:val="Fuentedeprrafopredeter"/>
    <w:link w:val="Textoindependiente"/>
    <w:rsid w:val="004B2E80"/>
    <w:rPr>
      <w:rFonts w:ascii="Arial" w:eastAsia="Times New Roman" w:hAnsi="Arial" w:cs="Times New Roman"/>
      <w:sz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392">
      <w:bodyDiv w:val="1"/>
      <w:marLeft w:val="0"/>
      <w:marRight w:val="0"/>
      <w:marTop w:val="0"/>
      <w:marBottom w:val="0"/>
      <w:divBdr>
        <w:top w:val="none" w:sz="0" w:space="0" w:color="auto"/>
        <w:left w:val="none" w:sz="0" w:space="0" w:color="auto"/>
        <w:bottom w:val="none" w:sz="0" w:space="0" w:color="auto"/>
        <w:right w:val="none" w:sz="0" w:space="0" w:color="auto"/>
      </w:divBdr>
    </w:div>
    <w:div w:id="126969132">
      <w:bodyDiv w:val="1"/>
      <w:marLeft w:val="0"/>
      <w:marRight w:val="0"/>
      <w:marTop w:val="0"/>
      <w:marBottom w:val="0"/>
      <w:divBdr>
        <w:top w:val="none" w:sz="0" w:space="0" w:color="auto"/>
        <w:left w:val="none" w:sz="0" w:space="0" w:color="auto"/>
        <w:bottom w:val="none" w:sz="0" w:space="0" w:color="auto"/>
        <w:right w:val="none" w:sz="0" w:space="0" w:color="auto"/>
      </w:divBdr>
    </w:div>
    <w:div w:id="325593962">
      <w:bodyDiv w:val="1"/>
      <w:marLeft w:val="0"/>
      <w:marRight w:val="0"/>
      <w:marTop w:val="0"/>
      <w:marBottom w:val="0"/>
      <w:divBdr>
        <w:top w:val="none" w:sz="0" w:space="0" w:color="auto"/>
        <w:left w:val="none" w:sz="0" w:space="0" w:color="auto"/>
        <w:bottom w:val="none" w:sz="0" w:space="0" w:color="auto"/>
        <w:right w:val="none" w:sz="0" w:space="0" w:color="auto"/>
      </w:divBdr>
    </w:div>
    <w:div w:id="543251626">
      <w:bodyDiv w:val="1"/>
      <w:marLeft w:val="0"/>
      <w:marRight w:val="0"/>
      <w:marTop w:val="0"/>
      <w:marBottom w:val="0"/>
      <w:divBdr>
        <w:top w:val="none" w:sz="0" w:space="0" w:color="auto"/>
        <w:left w:val="none" w:sz="0" w:space="0" w:color="auto"/>
        <w:bottom w:val="none" w:sz="0" w:space="0" w:color="auto"/>
        <w:right w:val="none" w:sz="0" w:space="0" w:color="auto"/>
      </w:divBdr>
    </w:div>
    <w:div w:id="623540883">
      <w:bodyDiv w:val="1"/>
      <w:marLeft w:val="0"/>
      <w:marRight w:val="0"/>
      <w:marTop w:val="0"/>
      <w:marBottom w:val="0"/>
      <w:divBdr>
        <w:top w:val="none" w:sz="0" w:space="0" w:color="auto"/>
        <w:left w:val="none" w:sz="0" w:space="0" w:color="auto"/>
        <w:bottom w:val="none" w:sz="0" w:space="0" w:color="auto"/>
        <w:right w:val="none" w:sz="0" w:space="0" w:color="auto"/>
      </w:divBdr>
    </w:div>
    <w:div w:id="706031712">
      <w:bodyDiv w:val="1"/>
      <w:marLeft w:val="0"/>
      <w:marRight w:val="0"/>
      <w:marTop w:val="0"/>
      <w:marBottom w:val="0"/>
      <w:divBdr>
        <w:top w:val="none" w:sz="0" w:space="0" w:color="auto"/>
        <w:left w:val="none" w:sz="0" w:space="0" w:color="auto"/>
        <w:bottom w:val="none" w:sz="0" w:space="0" w:color="auto"/>
        <w:right w:val="none" w:sz="0" w:space="0" w:color="auto"/>
      </w:divBdr>
    </w:div>
    <w:div w:id="759302011">
      <w:bodyDiv w:val="1"/>
      <w:marLeft w:val="0"/>
      <w:marRight w:val="0"/>
      <w:marTop w:val="0"/>
      <w:marBottom w:val="0"/>
      <w:divBdr>
        <w:top w:val="none" w:sz="0" w:space="0" w:color="auto"/>
        <w:left w:val="none" w:sz="0" w:space="0" w:color="auto"/>
        <w:bottom w:val="none" w:sz="0" w:space="0" w:color="auto"/>
        <w:right w:val="none" w:sz="0" w:space="0" w:color="auto"/>
      </w:divBdr>
    </w:div>
    <w:div w:id="772018425">
      <w:bodyDiv w:val="1"/>
      <w:marLeft w:val="0"/>
      <w:marRight w:val="0"/>
      <w:marTop w:val="0"/>
      <w:marBottom w:val="0"/>
      <w:divBdr>
        <w:top w:val="none" w:sz="0" w:space="0" w:color="auto"/>
        <w:left w:val="none" w:sz="0" w:space="0" w:color="auto"/>
        <w:bottom w:val="none" w:sz="0" w:space="0" w:color="auto"/>
        <w:right w:val="none" w:sz="0" w:space="0" w:color="auto"/>
      </w:divBdr>
    </w:div>
    <w:div w:id="996567613">
      <w:bodyDiv w:val="1"/>
      <w:marLeft w:val="0"/>
      <w:marRight w:val="0"/>
      <w:marTop w:val="0"/>
      <w:marBottom w:val="0"/>
      <w:divBdr>
        <w:top w:val="none" w:sz="0" w:space="0" w:color="auto"/>
        <w:left w:val="none" w:sz="0" w:space="0" w:color="auto"/>
        <w:bottom w:val="none" w:sz="0" w:space="0" w:color="auto"/>
        <w:right w:val="none" w:sz="0" w:space="0" w:color="auto"/>
      </w:divBdr>
    </w:div>
    <w:div w:id="1124884312">
      <w:bodyDiv w:val="1"/>
      <w:marLeft w:val="0"/>
      <w:marRight w:val="0"/>
      <w:marTop w:val="0"/>
      <w:marBottom w:val="0"/>
      <w:divBdr>
        <w:top w:val="none" w:sz="0" w:space="0" w:color="auto"/>
        <w:left w:val="none" w:sz="0" w:space="0" w:color="auto"/>
        <w:bottom w:val="none" w:sz="0" w:space="0" w:color="auto"/>
        <w:right w:val="none" w:sz="0" w:space="0" w:color="auto"/>
      </w:divBdr>
    </w:div>
    <w:div w:id="1225482863">
      <w:bodyDiv w:val="1"/>
      <w:marLeft w:val="0"/>
      <w:marRight w:val="0"/>
      <w:marTop w:val="0"/>
      <w:marBottom w:val="0"/>
      <w:divBdr>
        <w:top w:val="none" w:sz="0" w:space="0" w:color="auto"/>
        <w:left w:val="none" w:sz="0" w:space="0" w:color="auto"/>
        <w:bottom w:val="none" w:sz="0" w:space="0" w:color="auto"/>
        <w:right w:val="none" w:sz="0" w:space="0" w:color="auto"/>
      </w:divBdr>
    </w:div>
    <w:div w:id="1246650317">
      <w:bodyDiv w:val="1"/>
      <w:marLeft w:val="0"/>
      <w:marRight w:val="0"/>
      <w:marTop w:val="0"/>
      <w:marBottom w:val="0"/>
      <w:divBdr>
        <w:top w:val="none" w:sz="0" w:space="0" w:color="auto"/>
        <w:left w:val="none" w:sz="0" w:space="0" w:color="auto"/>
        <w:bottom w:val="none" w:sz="0" w:space="0" w:color="auto"/>
        <w:right w:val="none" w:sz="0" w:space="0" w:color="auto"/>
      </w:divBdr>
    </w:div>
    <w:div w:id="1399211441">
      <w:bodyDiv w:val="1"/>
      <w:marLeft w:val="0"/>
      <w:marRight w:val="0"/>
      <w:marTop w:val="0"/>
      <w:marBottom w:val="0"/>
      <w:divBdr>
        <w:top w:val="none" w:sz="0" w:space="0" w:color="auto"/>
        <w:left w:val="none" w:sz="0" w:space="0" w:color="auto"/>
        <w:bottom w:val="none" w:sz="0" w:space="0" w:color="auto"/>
        <w:right w:val="none" w:sz="0" w:space="0" w:color="auto"/>
      </w:divBdr>
    </w:div>
    <w:div w:id="1407219791">
      <w:bodyDiv w:val="1"/>
      <w:marLeft w:val="0"/>
      <w:marRight w:val="0"/>
      <w:marTop w:val="0"/>
      <w:marBottom w:val="0"/>
      <w:divBdr>
        <w:top w:val="none" w:sz="0" w:space="0" w:color="auto"/>
        <w:left w:val="none" w:sz="0" w:space="0" w:color="auto"/>
        <w:bottom w:val="none" w:sz="0" w:space="0" w:color="auto"/>
        <w:right w:val="none" w:sz="0" w:space="0" w:color="auto"/>
      </w:divBdr>
    </w:div>
    <w:div w:id="1575821733">
      <w:bodyDiv w:val="1"/>
      <w:marLeft w:val="0"/>
      <w:marRight w:val="0"/>
      <w:marTop w:val="0"/>
      <w:marBottom w:val="0"/>
      <w:divBdr>
        <w:top w:val="none" w:sz="0" w:space="0" w:color="auto"/>
        <w:left w:val="none" w:sz="0" w:space="0" w:color="auto"/>
        <w:bottom w:val="none" w:sz="0" w:space="0" w:color="auto"/>
        <w:right w:val="none" w:sz="0" w:space="0" w:color="auto"/>
      </w:divBdr>
    </w:div>
    <w:div w:id="1617373016">
      <w:bodyDiv w:val="1"/>
      <w:marLeft w:val="0"/>
      <w:marRight w:val="0"/>
      <w:marTop w:val="0"/>
      <w:marBottom w:val="0"/>
      <w:divBdr>
        <w:top w:val="none" w:sz="0" w:space="0" w:color="auto"/>
        <w:left w:val="none" w:sz="0" w:space="0" w:color="auto"/>
        <w:bottom w:val="none" w:sz="0" w:space="0" w:color="auto"/>
        <w:right w:val="none" w:sz="0" w:space="0" w:color="auto"/>
      </w:divBdr>
    </w:div>
    <w:div w:id="1695305889">
      <w:bodyDiv w:val="1"/>
      <w:marLeft w:val="0"/>
      <w:marRight w:val="0"/>
      <w:marTop w:val="0"/>
      <w:marBottom w:val="0"/>
      <w:divBdr>
        <w:top w:val="none" w:sz="0" w:space="0" w:color="auto"/>
        <w:left w:val="none" w:sz="0" w:space="0" w:color="auto"/>
        <w:bottom w:val="none" w:sz="0" w:space="0" w:color="auto"/>
        <w:right w:val="none" w:sz="0" w:space="0" w:color="auto"/>
      </w:divBdr>
    </w:div>
    <w:div w:id="1797676467">
      <w:bodyDiv w:val="1"/>
      <w:marLeft w:val="0"/>
      <w:marRight w:val="0"/>
      <w:marTop w:val="0"/>
      <w:marBottom w:val="0"/>
      <w:divBdr>
        <w:top w:val="none" w:sz="0" w:space="0" w:color="auto"/>
        <w:left w:val="none" w:sz="0" w:space="0" w:color="auto"/>
        <w:bottom w:val="none" w:sz="0" w:space="0" w:color="auto"/>
        <w:right w:val="none" w:sz="0" w:space="0" w:color="auto"/>
      </w:divBdr>
    </w:div>
    <w:div w:id="1811091046">
      <w:bodyDiv w:val="1"/>
      <w:marLeft w:val="0"/>
      <w:marRight w:val="0"/>
      <w:marTop w:val="0"/>
      <w:marBottom w:val="0"/>
      <w:divBdr>
        <w:top w:val="none" w:sz="0" w:space="0" w:color="auto"/>
        <w:left w:val="none" w:sz="0" w:space="0" w:color="auto"/>
        <w:bottom w:val="none" w:sz="0" w:space="0" w:color="auto"/>
        <w:right w:val="none" w:sz="0" w:space="0" w:color="auto"/>
      </w:divBdr>
    </w:div>
    <w:div w:id="1893494667">
      <w:bodyDiv w:val="1"/>
      <w:marLeft w:val="0"/>
      <w:marRight w:val="0"/>
      <w:marTop w:val="0"/>
      <w:marBottom w:val="0"/>
      <w:divBdr>
        <w:top w:val="none" w:sz="0" w:space="0" w:color="auto"/>
        <w:left w:val="none" w:sz="0" w:space="0" w:color="auto"/>
        <w:bottom w:val="none" w:sz="0" w:space="0" w:color="auto"/>
        <w:right w:val="none" w:sz="0" w:space="0" w:color="auto"/>
      </w:divBdr>
    </w:div>
    <w:div w:id="1948345752">
      <w:bodyDiv w:val="1"/>
      <w:marLeft w:val="0"/>
      <w:marRight w:val="0"/>
      <w:marTop w:val="0"/>
      <w:marBottom w:val="0"/>
      <w:divBdr>
        <w:top w:val="none" w:sz="0" w:space="0" w:color="auto"/>
        <w:left w:val="none" w:sz="0" w:space="0" w:color="auto"/>
        <w:bottom w:val="none" w:sz="0" w:space="0" w:color="auto"/>
        <w:right w:val="none" w:sz="0" w:space="0" w:color="auto"/>
      </w:divBdr>
    </w:div>
    <w:div w:id="203784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2980-92C9-43F0-8BEA-05D9E654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PODER JUDICIAL DEL ESTADO DE CHIAPAS</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Karina Morales Prats</dc:creator>
  <cp:keywords/>
  <dc:description/>
  <cp:lastModifiedBy>Flavio Angel Hernandez Rios</cp:lastModifiedBy>
  <cp:revision>29</cp:revision>
  <cp:lastPrinted>2018-09-19T17:23:00Z</cp:lastPrinted>
  <dcterms:created xsi:type="dcterms:W3CDTF">2018-10-30T00:55:00Z</dcterms:created>
  <dcterms:modified xsi:type="dcterms:W3CDTF">2018-11-21T16:53:00Z</dcterms:modified>
</cp:coreProperties>
</file>